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C439" w14:textId="1AF7612D" w:rsidR="00434E3F" w:rsidRPr="003C19B4" w:rsidRDefault="00434E3F">
      <w:pPr>
        <w:pStyle w:val="Heading2"/>
        <w:tabs>
          <w:tab w:val="left" w:pos="8280"/>
        </w:tabs>
        <w:ind w:right="386" w:firstLine="441"/>
        <w:rPr>
          <w:rFonts w:asciiTheme="minorHAnsi" w:hAnsiTheme="minorHAnsi" w:cstheme="minorHAnsi"/>
          <w:color w:val="000000" w:themeColor="text1"/>
          <w:sz w:val="36"/>
          <w:szCs w:val="18"/>
        </w:rPr>
      </w:pPr>
      <w:r w:rsidRPr="003C19B4">
        <w:rPr>
          <w:rFonts w:asciiTheme="minorHAnsi" w:hAnsiTheme="minorHAnsi" w:cstheme="minorHAnsi"/>
          <w:color w:val="000000" w:themeColor="text1"/>
          <w:sz w:val="36"/>
          <w:szCs w:val="18"/>
        </w:rPr>
        <w:t xml:space="preserve">Letter of </w:t>
      </w:r>
      <w:r w:rsidR="008B3327" w:rsidRPr="003C19B4">
        <w:rPr>
          <w:rFonts w:asciiTheme="minorHAnsi" w:hAnsiTheme="minorHAnsi" w:cstheme="minorHAnsi"/>
          <w:color w:val="000000" w:themeColor="text1"/>
          <w:sz w:val="36"/>
          <w:szCs w:val="18"/>
        </w:rPr>
        <w:t>Authority</w:t>
      </w:r>
    </w:p>
    <w:p w14:paraId="5D17A907" w14:textId="4025888A" w:rsidR="00434E3F" w:rsidRPr="003C19B4" w:rsidRDefault="00434E3F">
      <w:pPr>
        <w:rPr>
          <w:rFonts w:asciiTheme="minorHAnsi" w:hAnsiTheme="minorHAnsi" w:cstheme="minorHAnsi"/>
          <w:color w:val="000000" w:themeColor="text1"/>
        </w:rPr>
      </w:pPr>
    </w:p>
    <w:p w14:paraId="574BF739" w14:textId="77777777" w:rsidR="00270811" w:rsidRPr="003C19B4" w:rsidRDefault="00270811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24A366F2" w14:textId="20116B3E" w:rsidR="008B3327" w:rsidRPr="003C19B4" w:rsidRDefault="008B3327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Client:</w:t>
      </w:r>
    </w:p>
    <w:p w14:paraId="1F4BA71E" w14:textId="77777777" w:rsidR="008B3327" w:rsidRPr="003C19B4" w:rsidRDefault="008B3327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3C8FE92C" w14:textId="7D5A2458" w:rsidR="008B3327" w:rsidRPr="003C19B4" w:rsidRDefault="008B3327" w:rsidP="00B75E61">
      <w:pPr>
        <w:spacing w:after="120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Registered Company Name: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</w:rPr>
        <w:tab/>
        <w:t>___________________________________________________________</w:t>
      </w:r>
    </w:p>
    <w:p w14:paraId="77F123EF" w14:textId="77777777" w:rsidR="008B3327" w:rsidRPr="003C19B4" w:rsidRDefault="008B3327" w:rsidP="00B75E61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3C19B4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Registered Company Address:  </w:t>
      </w:r>
      <w:r w:rsidRPr="003C19B4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ab/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</w:rPr>
        <w:t>___________________________________________________________</w:t>
      </w:r>
    </w:p>
    <w:p w14:paraId="78FC77B0" w14:textId="77777777" w:rsidR="008B3327" w:rsidRPr="003C19B4" w:rsidRDefault="008B3327" w:rsidP="00B75E61">
      <w:pPr>
        <w:spacing w:after="120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Company Registration Number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</w:rPr>
        <w:t>: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</w:rPr>
        <w:tab/>
        <w:t>___________________________________________________________</w:t>
      </w:r>
    </w:p>
    <w:p w14:paraId="0A131B7F" w14:textId="77777777" w:rsidR="00270811" w:rsidRPr="003C19B4" w:rsidRDefault="00270811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08897831" w14:textId="0FA00CAE" w:rsidR="008B3327" w:rsidRPr="003C19B4" w:rsidRDefault="008B3327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Third Party Intermediary:</w:t>
      </w:r>
    </w:p>
    <w:p w14:paraId="250FC663" w14:textId="77777777" w:rsidR="008B3327" w:rsidRPr="003C19B4" w:rsidRDefault="008B3327" w:rsidP="0009116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1266C722" w14:textId="11F79E22" w:rsidR="0099200A" w:rsidRPr="003C19B4" w:rsidRDefault="0099200A" w:rsidP="0099200A">
      <w:pPr>
        <w:spacing w:after="120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  <w:t>Registered Company Name: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ab/>
        <w:t xml:space="preserve">eEnergy </w:t>
      </w:r>
      <w:r w:rsidR="00845BD8"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Management Ltd</w:t>
      </w:r>
    </w:p>
    <w:p w14:paraId="0BF22105" w14:textId="0735EA5A" w:rsidR="0099200A" w:rsidRPr="003C19B4" w:rsidRDefault="0099200A" w:rsidP="0099200A">
      <w:pPr>
        <w:spacing w:after="120"/>
        <w:rPr>
          <w:rFonts w:asciiTheme="minorHAnsi" w:eastAsia="Century Gothic" w:hAnsiTheme="minorHAnsi" w:cstheme="minorHAnsi"/>
          <w:b/>
          <w:bCs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  <w:t>Company Registration Number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: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ab/>
      </w:r>
      <w:r w:rsidR="00845BD8" w:rsidRPr="003C19B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  <w:bdr w:val="none" w:sz="0" w:space="0" w:color="auto" w:frame="1"/>
          <w:shd w:val="clear" w:color="auto" w:fill="FFFFFF"/>
        </w:rPr>
        <w:t>10064022</w:t>
      </w:r>
    </w:p>
    <w:p w14:paraId="62E98319" w14:textId="77777777" w:rsidR="0099200A" w:rsidRPr="003C19B4" w:rsidRDefault="0099200A" w:rsidP="0099200A">
      <w:pPr>
        <w:spacing w:after="120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  <w:t>Company Contact Number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: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ab/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ab/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</w:rPr>
        <w:t>020 3813 1550</w:t>
      </w:r>
    </w:p>
    <w:p w14:paraId="67E2C68E" w14:textId="56A5EDDD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This Letter of Authority authorises eEnergy</w:t>
      </w:r>
      <w:r w:rsid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Management Ltd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to:</w:t>
      </w:r>
    </w:p>
    <w:p w14:paraId="01E814AD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3F6DD138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  <w:t>Utility Services</w:t>
      </w:r>
    </w:p>
    <w:p w14:paraId="730016CD" w14:textId="4CB236B6" w:rsidR="0099200A" w:rsidRPr="003C19B4" w:rsidRDefault="0099200A" w:rsidP="009920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Request, receive and resolve billing, debt, credit, consumption and infrastructure or network information and issues</w:t>
      </w:r>
      <w:r w:rsid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with </w:t>
      </w:r>
      <w:r w:rsidR="00514DA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utility</w:t>
      </w:r>
      <w:r w:rsid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suppliers</w:t>
      </w:r>
      <w:r w:rsidR="00514DA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, meter</w:t>
      </w:r>
      <w:r w:rsidR="006C544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ing agents</w:t>
      </w:r>
      <w:r w:rsidR="00514DA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, distribution network operators and any other relevant </w:t>
      </w:r>
      <w:r w:rsidR="006E7F3C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third parties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.</w:t>
      </w:r>
    </w:p>
    <w:p w14:paraId="6577B5EC" w14:textId="7B4BC158" w:rsidR="0099200A" w:rsidRPr="003C19B4" w:rsidRDefault="0099200A" w:rsidP="009920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Negotiate best price offers and value-added services with all utility suppliers, network operators, metering agents and/or any other </w:t>
      </w:r>
      <w:r w:rsidR="006C544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third parties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.</w:t>
      </w:r>
    </w:p>
    <w:p w14:paraId="3C8B1DE3" w14:textId="7C968087" w:rsidR="0099200A" w:rsidRPr="003C19B4" w:rsidRDefault="0099200A" w:rsidP="009920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Submit notice of change of tenancy and termination of contractual agreements.</w:t>
      </w:r>
    </w:p>
    <w:p w14:paraId="400670AC" w14:textId="77777777" w:rsidR="0099200A" w:rsidRPr="003C19B4" w:rsidRDefault="0099200A" w:rsidP="0099200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521D3CD7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b/>
          <w:color w:val="000000" w:themeColor="text1"/>
          <w:sz w:val="19"/>
          <w:szCs w:val="19"/>
        </w:rPr>
        <w:t>Data Protection</w:t>
      </w:r>
    </w:p>
    <w:p w14:paraId="46B3F373" w14:textId="77777777" w:rsidR="0099200A" w:rsidRPr="003C19B4" w:rsidRDefault="0099200A" w:rsidP="009920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Store and process our personal data for the purposes of providing the above services including the ongoing provision of market intelligence reports and ad-hoc marketing emails. </w:t>
      </w:r>
    </w:p>
    <w:p w14:paraId="008F5979" w14:textId="51D35A71" w:rsidR="0099200A" w:rsidRPr="003C19B4" w:rsidRDefault="0099200A" w:rsidP="009920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eEnergy </w:t>
      </w:r>
      <w:r w:rsidR="008A23E8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Management Ltd 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undertakes that it shall use the customer data solely for the purposes of delivering the agreed services and may share the data with relevant third parties to do so.</w:t>
      </w:r>
    </w:p>
    <w:p w14:paraId="16683081" w14:textId="77777777" w:rsidR="0099200A" w:rsidRPr="003C19B4" w:rsidRDefault="0099200A" w:rsidP="0099200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36198B86" w14:textId="429ED4C3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For the avoidance of doubt, eEnergy </w:t>
      </w:r>
      <w:r w:rsidR="00F8170B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Management Ltd 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are not authorised to enter into any agreement or supply contracts on our behalf, such agreements must be signed by a duly authorised representative from our company.</w:t>
      </w:r>
    </w:p>
    <w:p w14:paraId="0D0A5DAD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61B8644D" w14:textId="34E9F1A2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Unless otherwise agreed, eEnergy </w:t>
      </w:r>
      <w:r w:rsidR="00F8170B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Management Ltd 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shall not charge us directly for their services.  eEnergy </w:t>
      </w:r>
      <w:r w:rsidR="00F8170B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Management Ltd 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shall earn their income from commission built into the supply contract and paid by </w:t>
      </w:r>
      <w:r w:rsidR="00D37742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our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selected </w:t>
      </w:r>
      <w:r w:rsidR="002A7009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utility </w:t>
      </w: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supplier.</w:t>
      </w:r>
      <w:r w:rsidR="004402C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The applicable </w:t>
      </w:r>
      <w:r w:rsidR="00507B4C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uplift for our energy contract(s) is </w:t>
      </w:r>
      <w:r w:rsidR="00355D2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a maximum of £0.025 per kWh or its equivalent </w:t>
      </w:r>
      <w:r w:rsidR="00B059B2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for the duration of the supply contract</w:t>
      </w:r>
      <w:r w:rsidR="000A348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(</w:t>
      </w:r>
      <w:r w:rsidR="00B059B2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s</w:t>
      </w:r>
      <w:r w:rsidR="000A348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)</w:t>
      </w:r>
      <w:r w:rsidR="00B059B2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.</w:t>
      </w:r>
    </w:p>
    <w:p w14:paraId="0CE0CF5F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278024CA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This letter of authority is valid from the date of the signature for all sites under the company registered name provided.</w:t>
      </w:r>
    </w:p>
    <w:p w14:paraId="7A10127A" w14:textId="77777777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55A1BBE5" w14:textId="2E38582B" w:rsidR="0099200A" w:rsidRPr="003C19B4" w:rsidRDefault="0099200A" w:rsidP="0099200A">
      <w:pPr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3C19B4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This letter of authority shall remain valid for 12 months from the date of signature</w:t>
      </w:r>
      <w:r w:rsidR="00D94722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.</w:t>
      </w:r>
    </w:p>
    <w:p w14:paraId="38B2177C" w14:textId="4A3330FA" w:rsidR="0099200A" w:rsidRDefault="0099200A" w:rsidP="00F04036">
      <w:pPr>
        <w:tabs>
          <w:tab w:val="left" w:pos="8280"/>
        </w:tabs>
        <w:ind w:right="386"/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</w:p>
    <w:p w14:paraId="28EAD32B" w14:textId="642385EB" w:rsidR="00F04036" w:rsidRPr="003C19B4" w:rsidRDefault="00F04036" w:rsidP="00F04036">
      <w:pPr>
        <w:tabs>
          <w:tab w:val="left" w:pos="8280"/>
        </w:tabs>
        <w:ind w:right="386"/>
        <w:jc w:val="both"/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</w:pPr>
      <w:r w:rsidRPr="00F0403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eEnergy</w:t>
      </w:r>
      <w:r w:rsidR="00081E57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Management</w:t>
      </w:r>
      <w:r w:rsidR="009D3E41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</w:t>
      </w:r>
      <w:r w:rsidR="003E0371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Ltd</w:t>
      </w:r>
      <w:r w:rsidR="003E0371" w:rsidRPr="00F0403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>.’s</w:t>
      </w:r>
      <w:r w:rsidRPr="00F0403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liability shall be limited to the annual fee earned by eEnergy</w:t>
      </w:r>
      <w:r w:rsidR="00764AB9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Management Ltd.</w:t>
      </w:r>
      <w:r w:rsidRPr="00F04036">
        <w:rPr>
          <w:rFonts w:asciiTheme="minorHAnsi" w:eastAsia="Century Gothic" w:hAnsiTheme="minorHAnsi" w:cstheme="minorHAnsi"/>
          <w:color w:val="000000" w:themeColor="text1"/>
          <w:sz w:val="19"/>
          <w:szCs w:val="19"/>
        </w:rPr>
        <w:t xml:space="preserve"> for the provision of the auction service.</w:t>
      </w:r>
    </w:p>
    <w:p w14:paraId="23EC1A1C" w14:textId="49069C19" w:rsidR="00434E3F" w:rsidRPr="003C19B4" w:rsidRDefault="00434E3F">
      <w:pPr>
        <w:tabs>
          <w:tab w:val="left" w:pos="8280"/>
        </w:tabs>
        <w:ind w:right="386" w:firstLine="44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33B26A3B" w14:textId="77777777" w:rsidR="00434E3F" w:rsidRPr="003C19B4" w:rsidRDefault="00434E3F" w:rsidP="00D52B38">
      <w:pPr>
        <w:tabs>
          <w:tab w:val="left" w:pos="8280"/>
        </w:tabs>
        <w:ind w:right="386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5EA22CE7" w14:textId="1D0B79F7" w:rsidR="00434E3F" w:rsidRPr="003C19B4" w:rsidRDefault="009B5127">
      <w:pPr>
        <w:tabs>
          <w:tab w:val="left" w:pos="8280"/>
        </w:tabs>
        <w:ind w:right="386" w:firstLine="44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Customer Signature</w:t>
      </w:r>
      <w:r w:rsidR="00434E3F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___________________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__</w:t>
      </w:r>
      <w:r w:rsidR="00434E3F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      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 Print </w:t>
      </w:r>
      <w:r w:rsidR="00434E3F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Name _____________________</w:t>
      </w:r>
    </w:p>
    <w:p w14:paraId="0EA18119" w14:textId="77777777" w:rsidR="00434E3F" w:rsidRPr="003C19B4" w:rsidRDefault="00434E3F">
      <w:pPr>
        <w:tabs>
          <w:tab w:val="left" w:pos="8280"/>
        </w:tabs>
        <w:ind w:right="386" w:firstLine="44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64E25420" w14:textId="77777777" w:rsidR="00355B2A" w:rsidRPr="003C19B4" w:rsidRDefault="00355B2A">
      <w:pPr>
        <w:tabs>
          <w:tab w:val="left" w:pos="8280"/>
        </w:tabs>
        <w:ind w:right="386" w:firstLine="44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</w:p>
    <w:p w14:paraId="59C24ABB" w14:textId="5C52C2FC" w:rsidR="00434E3F" w:rsidRPr="003C19B4" w:rsidRDefault="00434E3F">
      <w:pPr>
        <w:tabs>
          <w:tab w:val="left" w:pos="8280"/>
        </w:tabs>
        <w:ind w:right="386" w:firstLine="44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</w:pP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Position</w:t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in Company 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__________________</w:t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softHyphen/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softHyphen/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softHyphen/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softHyphen/>
        <w:t>__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    </w:t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 </w:t>
      </w:r>
      <w:r w:rsidR="009B5127"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 xml:space="preserve"> </w:t>
      </w:r>
      <w:r w:rsidRPr="003C19B4">
        <w:rPr>
          <w:rFonts w:asciiTheme="minorHAnsi" w:hAnsiTheme="minorHAnsi" w:cstheme="minorHAnsi"/>
          <w:color w:val="000000" w:themeColor="text1"/>
          <w:sz w:val="19"/>
          <w:szCs w:val="19"/>
          <w:lang w:eastAsia="en-GB"/>
        </w:rPr>
        <w:t>Date   _____________________</w:t>
      </w:r>
    </w:p>
    <w:sectPr w:rsidR="00434E3F" w:rsidRPr="003C19B4">
      <w:footerReference w:type="default" r:id="rId10"/>
      <w:pgSz w:w="11906" w:h="16838"/>
      <w:pgMar w:top="72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E175" w14:textId="77777777" w:rsidR="00BF58BA" w:rsidRDefault="00BF58BA" w:rsidP="00355B2A">
      <w:r>
        <w:separator/>
      </w:r>
    </w:p>
  </w:endnote>
  <w:endnote w:type="continuationSeparator" w:id="0">
    <w:p w14:paraId="50447121" w14:textId="77777777" w:rsidR="00BF58BA" w:rsidRDefault="00BF58BA" w:rsidP="003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FD3B" w14:textId="0D9F1129" w:rsidR="0066198A" w:rsidRDefault="0066198A" w:rsidP="008B3327">
    <w:pPr>
      <w:pStyle w:val="Footer"/>
      <w:jc w:val="right"/>
      <w:rPr>
        <w:rFonts w:ascii="Century Gothic" w:hAnsi="Century Gothic"/>
        <w:color w:val="002060"/>
        <w:sz w:val="16"/>
        <w:szCs w:val="16"/>
      </w:rPr>
    </w:pPr>
    <w:r w:rsidRPr="008B3327">
      <w:rPr>
        <w:rFonts w:ascii="Century Gothic" w:hAnsi="Century Gothic"/>
        <w:color w:val="002060"/>
        <w:sz w:val="16"/>
        <w:szCs w:val="16"/>
      </w:rPr>
      <w:t xml:space="preserve">Version </w:t>
    </w:r>
    <w:r w:rsidR="003C19B4">
      <w:rPr>
        <w:rFonts w:ascii="Century Gothic" w:hAnsi="Century Gothic"/>
        <w:color w:val="002060"/>
        <w:sz w:val="16"/>
        <w:szCs w:val="16"/>
      </w:rPr>
      <w:t>20072022-01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F16C" w14:textId="77777777" w:rsidR="00BF58BA" w:rsidRDefault="00BF58BA" w:rsidP="00355B2A">
      <w:r>
        <w:separator/>
      </w:r>
    </w:p>
  </w:footnote>
  <w:footnote w:type="continuationSeparator" w:id="0">
    <w:p w14:paraId="2EF3E622" w14:textId="77777777" w:rsidR="00BF58BA" w:rsidRDefault="00BF58BA" w:rsidP="0035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94"/>
    <w:multiLevelType w:val="multilevel"/>
    <w:tmpl w:val="CDBC299E"/>
    <w:lvl w:ilvl="0">
      <w:start w:val="1"/>
      <w:numFmt w:val="bullet"/>
      <w:lvlText w:val="•"/>
      <w:lvlJc w:val="left"/>
      <w:pPr>
        <w:ind w:left="36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10755A"/>
    <w:multiLevelType w:val="hybridMultilevel"/>
    <w:tmpl w:val="A6268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45E5"/>
    <w:multiLevelType w:val="hybridMultilevel"/>
    <w:tmpl w:val="6342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8EB"/>
    <w:multiLevelType w:val="hybridMultilevel"/>
    <w:tmpl w:val="D286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0DF1"/>
    <w:multiLevelType w:val="hybridMultilevel"/>
    <w:tmpl w:val="C53E85DC"/>
    <w:lvl w:ilvl="0" w:tplc="E0E06FF6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B31A8"/>
    <w:multiLevelType w:val="hybridMultilevel"/>
    <w:tmpl w:val="8796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A00AC"/>
    <w:multiLevelType w:val="hybridMultilevel"/>
    <w:tmpl w:val="22206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6444"/>
    <w:multiLevelType w:val="hybridMultilevel"/>
    <w:tmpl w:val="B34CEC5C"/>
    <w:lvl w:ilvl="0" w:tplc="08090003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8" w15:restartNumberingAfterBreak="0">
    <w:nsid w:val="6EAA2F65"/>
    <w:multiLevelType w:val="multilevel"/>
    <w:tmpl w:val="029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75349">
    <w:abstractNumId w:val="6"/>
  </w:num>
  <w:num w:numId="2" w16cid:durableId="2048965">
    <w:abstractNumId w:val="7"/>
  </w:num>
  <w:num w:numId="3" w16cid:durableId="730662439">
    <w:abstractNumId w:val="8"/>
  </w:num>
  <w:num w:numId="4" w16cid:durableId="1526140773">
    <w:abstractNumId w:val="5"/>
  </w:num>
  <w:num w:numId="5" w16cid:durableId="1837568070">
    <w:abstractNumId w:val="2"/>
  </w:num>
  <w:num w:numId="6" w16cid:durableId="269819032">
    <w:abstractNumId w:val="1"/>
  </w:num>
  <w:num w:numId="7" w16cid:durableId="1186334100">
    <w:abstractNumId w:val="3"/>
  </w:num>
  <w:num w:numId="8" w16cid:durableId="216666925">
    <w:abstractNumId w:val="4"/>
  </w:num>
  <w:num w:numId="9" w16cid:durableId="45884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00"/>
    <w:rsid w:val="0001222E"/>
    <w:rsid w:val="000132CA"/>
    <w:rsid w:val="00021ED1"/>
    <w:rsid w:val="00051B4F"/>
    <w:rsid w:val="00064DD3"/>
    <w:rsid w:val="00067287"/>
    <w:rsid w:val="00077A72"/>
    <w:rsid w:val="00081E57"/>
    <w:rsid w:val="00091168"/>
    <w:rsid w:val="000968F2"/>
    <w:rsid w:val="000A3484"/>
    <w:rsid w:val="000C1C82"/>
    <w:rsid w:val="000D44AF"/>
    <w:rsid w:val="000E7327"/>
    <w:rsid w:val="0010717C"/>
    <w:rsid w:val="00122AD6"/>
    <w:rsid w:val="00131B6E"/>
    <w:rsid w:val="00132145"/>
    <w:rsid w:val="001401A6"/>
    <w:rsid w:val="0016537D"/>
    <w:rsid w:val="00166CF5"/>
    <w:rsid w:val="001A2B17"/>
    <w:rsid w:val="001C18AD"/>
    <w:rsid w:val="001F52A3"/>
    <w:rsid w:val="00202A8D"/>
    <w:rsid w:val="002256CC"/>
    <w:rsid w:val="00226D74"/>
    <w:rsid w:val="00252741"/>
    <w:rsid w:val="00252E29"/>
    <w:rsid w:val="00257D1E"/>
    <w:rsid w:val="00270811"/>
    <w:rsid w:val="002822DD"/>
    <w:rsid w:val="00286BDA"/>
    <w:rsid w:val="00290F66"/>
    <w:rsid w:val="002A7009"/>
    <w:rsid w:val="0030435B"/>
    <w:rsid w:val="00355B2A"/>
    <w:rsid w:val="00355D26"/>
    <w:rsid w:val="00374E20"/>
    <w:rsid w:val="00377396"/>
    <w:rsid w:val="0039364F"/>
    <w:rsid w:val="0039418B"/>
    <w:rsid w:val="0039785E"/>
    <w:rsid w:val="003B5362"/>
    <w:rsid w:val="003C19B4"/>
    <w:rsid w:val="003D347E"/>
    <w:rsid w:val="003E0371"/>
    <w:rsid w:val="003E4B82"/>
    <w:rsid w:val="003E4C27"/>
    <w:rsid w:val="003E522B"/>
    <w:rsid w:val="003E7C0E"/>
    <w:rsid w:val="003F4675"/>
    <w:rsid w:val="00417CB3"/>
    <w:rsid w:val="00434E3F"/>
    <w:rsid w:val="0043609D"/>
    <w:rsid w:val="004402C6"/>
    <w:rsid w:val="004C0323"/>
    <w:rsid w:val="004D0233"/>
    <w:rsid w:val="004D6F39"/>
    <w:rsid w:val="004E0690"/>
    <w:rsid w:val="00506A9E"/>
    <w:rsid w:val="00507B4C"/>
    <w:rsid w:val="00514DA6"/>
    <w:rsid w:val="005223AD"/>
    <w:rsid w:val="0052593E"/>
    <w:rsid w:val="005427ED"/>
    <w:rsid w:val="00550ECD"/>
    <w:rsid w:val="00553189"/>
    <w:rsid w:val="00565868"/>
    <w:rsid w:val="00570E15"/>
    <w:rsid w:val="00572500"/>
    <w:rsid w:val="005855AA"/>
    <w:rsid w:val="005B3B6A"/>
    <w:rsid w:val="005D3883"/>
    <w:rsid w:val="005F0E08"/>
    <w:rsid w:val="00604E51"/>
    <w:rsid w:val="006076A0"/>
    <w:rsid w:val="006320A8"/>
    <w:rsid w:val="00647027"/>
    <w:rsid w:val="0066198A"/>
    <w:rsid w:val="00663AEB"/>
    <w:rsid w:val="006778DE"/>
    <w:rsid w:val="006C2E9F"/>
    <w:rsid w:val="006C5446"/>
    <w:rsid w:val="006E7F3C"/>
    <w:rsid w:val="006F246A"/>
    <w:rsid w:val="007142DB"/>
    <w:rsid w:val="00737862"/>
    <w:rsid w:val="00763507"/>
    <w:rsid w:val="00764AB9"/>
    <w:rsid w:val="007D4904"/>
    <w:rsid w:val="007D63CE"/>
    <w:rsid w:val="007E0E27"/>
    <w:rsid w:val="007F27E5"/>
    <w:rsid w:val="008206AF"/>
    <w:rsid w:val="0083040E"/>
    <w:rsid w:val="0083333F"/>
    <w:rsid w:val="0083450D"/>
    <w:rsid w:val="008359EC"/>
    <w:rsid w:val="00836FA3"/>
    <w:rsid w:val="00845BD8"/>
    <w:rsid w:val="008A23E8"/>
    <w:rsid w:val="008B3327"/>
    <w:rsid w:val="008C720E"/>
    <w:rsid w:val="008D3100"/>
    <w:rsid w:val="008F3606"/>
    <w:rsid w:val="00913A60"/>
    <w:rsid w:val="00914EC0"/>
    <w:rsid w:val="00920E36"/>
    <w:rsid w:val="00925076"/>
    <w:rsid w:val="0093411C"/>
    <w:rsid w:val="00970E91"/>
    <w:rsid w:val="00986367"/>
    <w:rsid w:val="0099200A"/>
    <w:rsid w:val="009B5127"/>
    <w:rsid w:val="009B5186"/>
    <w:rsid w:val="009C3491"/>
    <w:rsid w:val="009D3E41"/>
    <w:rsid w:val="00A05C28"/>
    <w:rsid w:val="00A44A4A"/>
    <w:rsid w:val="00A51981"/>
    <w:rsid w:val="00A62135"/>
    <w:rsid w:val="00A95C8C"/>
    <w:rsid w:val="00A975BE"/>
    <w:rsid w:val="00AA7ACB"/>
    <w:rsid w:val="00AE5943"/>
    <w:rsid w:val="00B02C8C"/>
    <w:rsid w:val="00B059B2"/>
    <w:rsid w:val="00B35137"/>
    <w:rsid w:val="00B363AD"/>
    <w:rsid w:val="00B54A35"/>
    <w:rsid w:val="00B75478"/>
    <w:rsid w:val="00B75E61"/>
    <w:rsid w:val="00B81E36"/>
    <w:rsid w:val="00B97F66"/>
    <w:rsid w:val="00BC224F"/>
    <w:rsid w:val="00BD3ABF"/>
    <w:rsid w:val="00BF58BA"/>
    <w:rsid w:val="00C12089"/>
    <w:rsid w:val="00C14A00"/>
    <w:rsid w:val="00C1502E"/>
    <w:rsid w:val="00C335D7"/>
    <w:rsid w:val="00C719BB"/>
    <w:rsid w:val="00CD7997"/>
    <w:rsid w:val="00CE348C"/>
    <w:rsid w:val="00D150BB"/>
    <w:rsid w:val="00D37742"/>
    <w:rsid w:val="00D5057C"/>
    <w:rsid w:val="00D52B38"/>
    <w:rsid w:val="00D707CE"/>
    <w:rsid w:val="00D94722"/>
    <w:rsid w:val="00DA7803"/>
    <w:rsid w:val="00DC5050"/>
    <w:rsid w:val="00DC5949"/>
    <w:rsid w:val="00DE287F"/>
    <w:rsid w:val="00E1462B"/>
    <w:rsid w:val="00E20AA2"/>
    <w:rsid w:val="00E402C6"/>
    <w:rsid w:val="00E518F2"/>
    <w:rsid w:val="00E5608F"/>
    <w:rsid w:val="00E6067E"/>
    <w:rsid w:val="00E705E1"/>
    <w:rsid w:val="00E77CDB"/>
    <w:rsid w:val="00E82AEF"/>
    <w:rsid w:val="00EB6813"/>
    <w:rsid w:val="00ED275C"/>
    <w:rsid w:val="00ED5207"/>
    <w:rsid w:val="00ED73B4"/>
    <w:rsid w:val="00EF62FC"/>
    <w:rsid w:val="00EF7B3B"/>
    <w:rsid w:val="00F04036"/>
    <w:rsid w:val="00F13CB2"/>
    <w:rsid w:val="00F2760A"/>
    <w:rsid w:val="00F31A09"/>
    <w:rsid w:val="00F32436"/>
    <w:rsid w:val="00F375F2"/>
    <w:rsid w:val="00F413CA"/>
    <w:rsid w:val="00F60459"/>
    <w:rsid w:val="00F612CE"/>
    <w:rsid w:val="00F674F6"/>
    <w:rsid w:val="00F735ED"/>
    <w:rsid w:val="00F8170B"/>
    <w:rsid w:val="00FA4BD0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D5BED"/>
  <w15:chartTrackingRefBased/>
  <w15:docId w15:val="{23A62CC3-6D01-48B9-8277-9461AD2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5B2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B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5B2A"/>
    <w:rPr>
      <w:lang w:eastAsia="en-US"/>
    </w:rPr>
  </w:style>
  <w:style w:type="character" w:styleId="Hyperlink">
    <w:name w:val="Hyperlink"/>
    <w:uiPriority w:val="99"/>
    <w:semiHidden/>
    <w:unhideWhenUsed/>
    <w:rsid w:val="003E7C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7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911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981"/>
    <w:rPr>
      <w:b/>
      <w:bCs/>
    </w:rPr>
  </w:style>
  <w:style w:type="character" w:customStyle="1" w:styleId="normaltextrun">
    <w:name w:val="normaltextrun"/>
    <w:basedOn w:val="DefaultParagraphFont"/>
    <w:rsid w:val="00F413CA"/>
  </w:style>
  <w:style w:type="character" w:customStyle="1" w:styleId="eop">
    <w:name w:val="eop"/>
    <w:basedOn w:val="DefaultParagraphFont"/>
    <w:rsid w:val="00F4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1C8ACEBD07749B1BE44686E2D0C47" ma:contentTypeVersion="16" ma:contentTypeDescription="Create a new document." ma:contentTypeScope="" ma:versionID="7554b0233e78fe32706b2992564cdc23">
  <xsd:schema xmlns:xsd="http://www.w3.org/2001/XMLSchema" xmlns:xs="http://www.w3.org/2001/XMLSchema" xmlns:p="http://schemas.microsoft.com/office/2006/metadata/properties" xmlns:ns2="4ae6cdc1-eb0a-4b52-a2b6-e1b2a5fd334b" xmlns:ns3="5dd2a274-287a-444e-a222-9081e34d05b1" targetNamespace="http://schemas.microsoft.com/office/2006/metadata/properties" ma:root="true" ma:fieldsID="a6a944c3b6a5c56d2e0f1a97d9acaedb" ns2:_="" ns3:_="">
    <xsd:import namespace="4ae6cdc1-eb0a-4b52-a2b6-e1b2a5fd334b"/>
    <xsd:import namespace="5dd2a274-287a-444e-a222-9081e34d0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cdc1-eb0a-4b52-a2b6-e1b2a5fd3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9298e-d86c-4c8c-bd8e-8fd74de9039e}" ma:internalName="TaxCatchAll" ma:showField="CatchAllData" ma:web="4ae6cdc1-eb0a-4b52-a2b6-e1b2a5fd3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2a274-287a-444e-a222-9081e34d0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59bd8f-f8f5-4110-9528-0aca61af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d2a274-287a-444e-a222-9081e34d05b1">
      <Terms xmlns="http://schemas.microsoft.com/office/infopath/2007/PartnerControls"/>
    </lcf76f155ced4ddcb4097134ff3c332f>
    <TaxCatchAll xmlns="4ae6cdc1-eb0a-4b52-a2b6-e1b2a5fd334b" xsi:nil="true"/>
  </documentManagement>
</p:properties>
</file>

<file path=customXml/itemProps1.xml><?xml version="1.0" encoding="utf-8"?>
<ds:datastoreItem xmlns:ds="http://schemas.openxmlformats.org/officeDocument/2006/customXml" ds:itemID="{49E296E5-EEF6-4052-B3E2-84024647F964}"/>
</file>

<file path=customXml/itemProps2.xml><?xml version="1.0" encoding="utf-8"?>
<ds:datastoreItem xmlns:ds="http://schemas.openxmlformats.org/officeDocument/2006/customXml" ds:itemID="{899F3991-DE21-4619-8172-160DA9FE1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08094-06CB-4AB2-8B38-AA81C915E6C0}">
  <ds:schemaRefs>
    <ds:schemaRef ds:uri="http://schemas.microsoft.com/office/2006/metadata/properties"/>
    <ds:schemaRef ds:uri="http://schemas.microsoft.com/office/infopath/2007/PartnerControls"/>
    <ds:schemaRef ds:uri="4cd353a3-121a-45fc-b31a-15f57178190b"/>
    <ds:schemaRef ds:uri="6fc566a8-e99a-4d77-92d3-4584d8ee02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Chisom Michael Nwolisa</cp:lastModifiedBy>
  <cp:revision>19</cp:revision>
  <cp:lastPrinted>2018-03-28T15:31:00Z</cp:lastPrinted>
  <dcterms:created xsi:type="dcterms:W3CDTF">2022-07-22T14:01:00Z</dcterms:created>
  <dcterms:modified xsi:type="dcterms:W3CDTF">2022-08-31T11:34:00Z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0x01010017F3645335082B42A8DD09A3FD5AF14E</vt:lpwstr>
  </property>
</Properties>
</file>